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90" w:rsidRDefault="00344590" w:rsidP="00344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73</w:t>
      </w:r>
    </w:p>
    <w:p w:rsidR="00344590" w:rsidRDefault="00344590" w:rsidP="0034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«Управление  муниципальной собственностью городского округа Красноуральск» на 2015 – 2020 годы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590" w:rsidRDefault="00344590" w:rsidP="00344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17 ноября  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590" w:rsidRDefault="00344590" w:rsidP="00344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 12.11.2015 для проведения финансово – экономической экспертизы поступили следующие документы: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12.11.2015 № 233 – на 1 листе.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городского округа Красноуральск «О внесении изменений в муниципальную программу «Управление  муниципальной собственностью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на 2015 – 2020 годы (далее - Проект)  - на 6 листах;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1листе;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Заявка на внесение изменений в местный бюджет от 09.11.2015  №267 - на 1 листе.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программу «Управление  муниципальной собственностью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Красноуральск» на 2015 – 2020 годы</w:t>
      </w:r>
      <w:r>
        <w:rPr>
          <w:rFonts w:ascii="Times New Roman" w:hAnsi="Times New Roman" w:cs="Times New Roman"/>
          <w:sz w:val="28"/>
          <w:szCs w:val="28"/>
        </w:rPr>
        <w:t>, по результатам которой подготовлено настоящее заключение.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Проекта 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(с изменениями) и иных нормативных актов.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представленных документов и информации.</w:t>
      </w:r>
    </w:p>
    <w:p w:rsidR="00344590" w:rsidRDefault="00344590" w:rsidP="0034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Требования  пункта 14 Порядка № 447 соблюдены. Проект до направления на согласование поступил в Контрольный орган для проведения  финансово – экономической экспертизы.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Согласно пояснительной записке, ответственный исполнитель вносит изменения в Программу на 2015 год в целях уточнения расходов бюджета городского округа Красноуральск, в связи с уменьшением объема финансирования на общую сумму 419,1 тыс. рублей, из них:</w:t>
      </w:r>
    </w:p>
    <w:p w:rsidR="00344590" w:rsidRDefault="00344590" w:rsidP="003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- 175,0 тыс. рублей  по мероприятию 1 «Осуществление оценки муниципального имущества, изготовление технических планов и кадастровых паспортов на объекты недвижимости и сооружения»;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244,1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по мероприятию 2 «Осуществление оценки</w:t>
      </w:r>
      <w:r>
        <w:rPr>
          <w:rFonts w:ascii="Times New Roman" w:hAnsi="Times New Roman" w:cs="Times New Roman"/>
          <w:sz w:val="28"/>
          <w:szCs w:val="28"/>
        </w:rPr>
        <w:tab/>
        <w:t>земель-</w:t>
      </w:r>
    </w:p>
    <w:p w:rsidR="00344590" w:rsidRDefault="00344590" w:rsidP="0034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участков, изготовление межевых планов и кадастровых паспортов на земельные участки». </w:t>
      </w:r>
    </w:p>
    <w:p w:rsidR="00344590" w:rsidRDefault="00344590" w:rsidP="003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снимаются в связи с образовавшейся экономией бюджетных средств по результатам проведенных аукционов.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Расхождение между объемом финансирования, указанного в Программе, и объемом финансирования, утвержденного Решением Думы городского округа Красноуральск «Об утверждении бюджета городского округа Красноуральск на 2015 год и плановый период 2016 и 2017 годов» (в ред. от 28.10.2015 № 420) составляет 419,1 тыс. рублей.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09.11.2015 была  представлена   заявка по внесению изменений в бюджет городского округа Красноуральск.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связи с  изменением объемов финансирования  Программы Проектом предлагается изложить в новой редакции: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руб.»;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4590" w:rsidRDefault="00344590" w:rsidP="003445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344590" w:rsidRDefault="00344590" w:rsidP="003445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344590" w:rsidRDefault="00344590" w:rsidP="0034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срок, не позднее 17.12.2015.</w:t>
      </w:r>
    </w:p>
    <w:p w:rsidR="00344590" w:rsidRDefault="00344590" w:rsidP="003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90" w:rsidRDefault="00344590" w:rsidP="0034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344590" w:rsidRDefault="00344590" w:rsidP="0034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344590" w:rsidRDefault="00344590" w:rsidP="003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90" w:rsidRDefault="00344590" w:rsidP="00344590">
      <w:pPr>
        <w:pStyle w:val="a3"/>
        <w:rPr>
          <w:rFonts w:asciiTheme="minorHAnsi" w:hAnsiTheme="minorHAnsi"/>
          <w:color w:val="FF0000"/>
        </w:rPr>
      </w:pPr>
    </w:p>
    <w:p w:rsidR="00A43D52" w:rsidRDefault="00A43D52"/>
    <w:sectPr w:rsidR="00A4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590"/>
    <w:rsid w:val="00344590"/>
    <w:rsid w:val="00A4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2015-11-18T02:46:00Z</dcterms:created>
  <dcterms:modified xsi:type="dcterms:W3CDTF">2015-11-18T02:46:00Z</dcterms:modified>
</cp:coreProperties>
</file>